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0" w:rsidRDefault="00981FE0" w:rsidP="00981FE0">
      <w:pPr>
        <w:spacing w:line="60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台 灣 顱 底 外 科 </w:t>
      </w:r>
      <w:proofErr w:type="gramStart"/>
      <w:r>
        <w:rPr>
          <w:rFonts w:ascii="標楷體" w:eastAsia="標楷體" w:hAnsi="標楷體" w:hint="eastAsia"/>
          <w:b/>
          <w:color w:val="000000"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學 會</w:t>
      </w:r>
    </w:p>
    <w:p w:rsidR="00981FE0" w:rsidRDefault="00981FE0" w:rsidP="00981FE0">
      <w:pPr>
        <w:spacing w:line="600" w:lineRule="exact"/>
        <w:ind w:left="2312" w:hangingChars="525" w:hanging="2312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2014年度會員大會暨兩岸學術研討會</w:t>
      </w:r>
    </w:p>
    <w:p w:rsidR="00981FE0" w:rsidRDefault="00981FE0" w:rsidP="00981FE0">
      <w:pPr>
        <w:spacing w:line="600" w:lineRule="exact"/>
        <w:ind w:left="1682" w:hangingChars="525" w:hanging="168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主辦單位 </w:t>
      </w:r>
      <w:r>
        <w:rPr>
          <w:rFonts w:ascii="標楷體" w:eastAsia="標楷體" w:hAnsi="標楷體" w:hint="eastAsia"/>
          <w:color w:val="000000"/>
          <w:sz w:val="32"/>
          <w:szCs w:val="32"/>
        </w:rPr>
        <w:t>台灣顱底外科醫學</w:t>
      </w:r>
    </w:p>
    <w:p w:rsidR="00981FE0" w:rsidRDefault="00981FE0" w:rsidP="00981FE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ab/>
      </w:r>
      <w:r>
        <w:rPr>
          <w:rFonts w:ascii="標楷體" w:eastAsia="標楷體" w:hAnsi="標楷體" w:hint="eastAsia"/>
          <w:color w:val="000000"/>
          <w:sz w:val="32"/>
          <w:szCs w:val="32"/>
        </w:rPr>
        <w:tab/>
      </w:r>
      <w:r>
        <w:rPr>
          <w:rFonts w:ascii="標楷體" w:eastAsia="標楷體" w:hAnsi="標楷體" w:hint="eastAsia"/>
          <w:color w:val="000000"/>
          <w:sz w:val="32"/>
          <w:szCs w:val="32"/>
        </w:rPr>
        <w:tab/>
        <w:t>台中榮民總醫院神經外科</w:t>
      </w:r>
    </w:p>
    <w:p w:rsidR="00981FE0" w:rsidRDefault="00981FE0" w:rsidP="00981FE0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地    點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9"/>
          <w:attr w:name="Year" w:val="2014"/>
        </w:smartTagPr>
        <w:r>
          <w:rPr>
            <w:rFonts w:ascii="標楷體" w:eastAsia="標楷體" w:hAnsi="標楷體" w:cs="BiauKai" w:hint="eastAsia"/>
            <w:color w:val="000000"/>
            <w:sz w:val="32"/>
            <w:szCs w:val="32"/>
          </w:rPr>
          <w:t>2014/9/26</w:t>
        </w:r>
      </w:smartTag>
      <w:r>
        <w:rPr>
          <w:rFonts w:ascii="標楷體" w:eastAsia="標楷體" w:hAnsi="標楷體" w:cs="BiauKai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星期五)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台中榮民總醫院教學大樓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rPr>
            <w:rFonts w:ascii="標楷體" w:eastAsia="標楷體" w:hAnsi="標楷體" w:cs="BiauKai" w:hint="eastAsia"/>
            <w:color w:val="000000"/>
            <w:sz w:val="28"/>
            <w:szCs w:val="28"/>
          </w:rPr>
          <w:t>1F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第五會場(</w:t>
      </w:r>
      <w:r>
        <w:rPr>
          <w:rFonts w:ascii="標楷體" w:eastAsia="標楷體" w:hAnsi="標楷體" w:cs="BiauKai" w:hint="eastAsia"/>
          <w:color w:val="000000"/>
        </w:rPr>
        <w:t>階梯教室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981FE0" w:rsidRDefault="00981FE0" w:rsidP="00981FE0">
      <w:pPr>
        <w:spacing w:line="360" w:lineRule="exact"/>
        <w:ind w:right="13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ab/>
      </w:r>
      <w:r>
        <w:rPr>
          <w:rFonts w:ascii="標楷體" w:eastAsia="標楷體" w:hAnsi="標楷體" w:hint="eastAsia"/>
          <w:color w:val="000000"/>
          <w:sz w:val="32"/>
          <w:szCs w:val="32"/>
        </w:rPr>
        <w:tab/>
      </w:r>
      <w:r>
        <w:rPr>
          <w:rFonts w:ascii="標楷體" w:eastAsia="標楷體" w:hAnsi="標楷體" w:hint="eastAsia"/>
          <w:color w:val="000000"/>
          <w:sz w:val="32"/>
          <w:szCs w:val="32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9"/>
          <w:attr w:name="Year" w:val="2014"/>
        </w:smartTagPr>
        <w:r>
          <w:rPr>
            <w:rFonts w:ascii="標楷體" w:eastAsia="標楷體" w:hAnsi="標楷體" w:cs="BiauKai" w:hint="eastAsia"/>
            <w:color w:val="000000"/>
            <w:sz w:val="32"/>
            <w:szCs w:val="32"/>
          </w:rPr>
          <w:t>2014/9/27</w:t>
        </w:r>
      </w:smartTag>
      <w:r>
        <w:rPr>
          <w:rFonts w:ascii="標楷體" w:eastAsia="標楷體" w:hAnsi="標楷體" w:cs="BiauKai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星期六)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台中榮民總醫院研究大樓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>
          <w:rPr>
            <w:rFonts w:ascii="標楷體" w:eastAsia="標楷體" w:hAnsi="標楷體" w:hint="eastAsia"/>
            <w:color w:val="000000"/>
            <w:sz w:val="28"/>
            <w:szCs w:val="28"/>
          </w:rPr>
          <w:t>2F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第一會場</w:t>
      </w:r>
    </w:p>
    <w:p w:rsidR="00981FE0" w:rsidRDefault="00981FE0" w:rsidP="00981FE0">
      <w:pPr>
        <w:tabs>
          <w:tab w:val="left" w:pos="600"/>
        </w:tabs>
        <w:ind w:leftChars="-16" w:left="324" w:hangingChars="113" w:hanging="362"/>
        <w:jc w:val="center"/>
        <w:rPr>
          <w:rFonts w:ascii="標楷體" w:eastAsia="標楷體" w:hAnsi="標楷體"/>
          <w:color w:val="000000"/>
          <w:sz w:val="32"/>
          <w:szCs w:val="32"/>
          <w:highlight w:val="lightGray"/>
          <w:shd w:val="pct15" w:color="auto" w:fill="FFFFFF"/>
        </w:rPr>
      </w:pPr>
      <w:r>
        <w:rPr>
          <w:rFonts w:ascii="標楷體" w:eastAsia="標楷體" w:hAnsi="標楷體" w:cs="BiauKai" w:hint="eastAsia"/>
          <w:color w:val="000000"/>
          <w:sz w:val="32"/>
          <w:szCs w:val="32"/>
          <w:highlight w:val="lightGray"/>
          <w:shd w:val="pct15" w:color="auto" w:fill="FFFFFF"/>
        </w:rPr>
        <w:t xml:space="preserve">Day 1, </w:t>
      </w:r>
      <w:r>
        <w:rPr>
          <w:rFonts w:ascii="標楷體" w:eastAsia="標楷體" w:hAnsi="標楷體" w:hint="eastAsia"/>
          <w:color w:val="000000"/>
          <w:sz w:val="32"/>
          <w:szCs w:val="32"/>
          <w:highlight w:val="lightGray"/>
          <w:shd w:val="pct15" w:color="auto" w:fill="FFFFFF"/>
        </w:rPr>
        <w:t>Sep. 26 (Friday)</w:t>
      </w:r>
    </w:p>
    <w:p w:rsidR="00981FE0" w:rsidRDefault="00981FE0" w:rsidP="00981FE0">
      <w:pPr>
        <w:tabs>
          <w:tab w:val="left" w:pos="600"/>
        </w:tabs>
        <w:jc w:val="center"/>
        <w:rPr>
          <w:rFonts w:ascii="標楷體" w:eastAsia="標楷體" w:hAnsi="標楷體" w:cs="BiauKai"/>
          <w:b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9"/>
          <w:attr w:name="Year" w:val="2014"/>
        </w:smartTagPr>
        <w:r>
          <w:rPr>
            <w:rFonts w:ascii="標楷體" w:eastAsia="標楷體" w:hAnsi="標楷體" w:hint="eastAsia"/>
            <w:b/>
            <w:color w:val="000000"/>
            <w:sz w:val="32"/>
            <w:szCs w:val="32"/>
          </w:rPr>
          <w:t>2014年9月26日</w:t>
        </w:r>
      </w:smartTag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(星期五) 台中榮民總醫院教學大樓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rPr>
            <w:rFonts w:ascii="標楷體" w:eastAsia="標楷體" w:hAnsi="標楷體" w:cs="BiauKai" w:hint="eastAsia"/>
            <w:b/>
            <w:color w:val="000000"/>
            <w:sz w:val="32"/>
            <w:szCs w:val="32"/>
          </w:rPr>
          <w:t>1F</w:t>
        </w:r>
      </w:smartTag>
      <w:r>
        <w:rPr>
          <w:rFonts w:ascii="標楷體" w:eastAsia="標楷體" w:hAnsi="標楷體" w:cs="BiauKai" w:hint="eastAsia"/>
          <w:b/>
          <w:color w:val="000000"/>
          <w:sz w:val="32"/>
          <w:szCs w:val="32"/>
        </w:rPr>
        <w:t xml:space="preserve"> 第五會場</w:t>
      </w:r>
    </w:p>
    <w:p w:rsidR="00981FE0" w:rsidRDefault="00981FE0" w:rsidP="00981FE0">
      <w:pPr>
        <w:rPr>
          <w:rFonts w:ascii="標楷體" w:eastAsia="標楷體" w:hAnsi="標楷體" w:cs="BiauKai"/>
          <w:b/>
          <w:color w:val="000000"/>
          <w:sz w:val="32"/>
          <w:szCs w:val="32"/>
        </w:rPr>
      </w:pPr>
      <w:r>
        <w:rPr>
          <w:rFonts w:ascii="標楷體" w:eastAsia="標楷體" w:hAnsi="標楷體" w:cs="BiauKai" w:hint="eastAsia"/>
          <w:b/>
          <w:color w:val="000000"/>
          <w:sz w:val="32"/>
          <w:szCs w:val="32"/>
        </w:rPr>
        <w:t xml:space="preserve">                    </w:t>
      </w:r>
    </w:p>
    <w:p w:rsidR="00981FE0" w:rsidRDefault="00981FE0" w:rsidP="00981FE0">
      <w:pPr>
        <w:rPr>
          <w:rFonts w:ascii="標楷體" w:eastAsia="標楷體" w:hAnsi="標楷體" w:cs="BiauKai"/>
          <w:color w:val="000000"/>
          <w:sz w:val="32"/>
          <w:szCs w:val="32"/>
        </w:rPr>
      </w:pPr>
      <w:r>
        <w:rPr>
          <w:rFonts w:ascii="標楷體" w:eastAsia="標楷體" w:hAnsi="標楷體" w:cs="BiauKai" w:hint="eastAsia"/>
          <w:b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cs="BiauKai" w:hint="eastAsia"/>
          <w:color w:val="000000"/>
          <w:sz w:val="32"/>
          <w:szCs w:val="32"/>
        </w:rPr>
        <w:t>2014台灣顱底外科醫學會年度會員大會暨兩岸學術研討會</w:t>
      </w:r>
    </w:p>
    <w:p w:rsidR="00981FE0" w:rsidRDefault="00981FE0" w:rsidP="00981FE0">
      <w:pPr>
        <w:rPr>
          <w:rFonts w:ascii="標楷體" w:eastAsia="標楷體" w:hAnsi="標楷體" w:cs="BiauKai"/>
          <w:color w:val="000000"/>
          <w:sz w:val="32"/>
          <w:szCs w:val="32"/>
        </w:rPr>
      </w:pPr>
    </w:p>
    <w:tbl>
      <w:tblPr>
        <w:tblW w:w="10080" w:type="dxa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8662"/>
      </w:tblGrid>
      <w:tr w:rsidR="00981FE0" w:rsidTr="00981FE0">
        <w:trPr>
          <w:trHeight w:val="510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13:20-13:40</w:t>
            </w:r>
          </w:p>
        </w:tc>
        <w:tc>
          <w:tcPr>
            <w:tcW w:w="866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3F3F3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Registration  報到</w:t>
            </w:r>
          </w:p>
        </w:tc>
      </w:tr>
      <w:tr w:rsidR="00981FE0" w:rsidTr="00981FE0">
        <w:trPr>
          <w:trHeight w:val="1075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13:40-13:50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3F3F3"/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Welcome Remarks 致歡迎詞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沈炯祺   理事長</w:t>
            </w:r>
          </w:p>
        </w:tc>
      </w:tr>
    </w:tbl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8"/>
          <w:szCs w:val="28"/>
          <w:lang w:val="pt-BR"/>
        </w:rPr>
      </w:pPr>
      <w:r>
        <w:rPr>
          <w:rFonts w:ascii="標楷體" w:hint="eastAsia"/>
          <w:b/>
          <w:color w:val="000000"/>
          <w:sz w:val="24"/>
          <w:szCs w:val="24"/>
          <w:lang w:val="pt-BR"/>
        </w:rPr>
        <w:t>Topic： Intra Cranial Aneurysm surgery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 xml:space="preserve">(Presentation 20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 xml:space="preserve">; Discussion 5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>)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tbl>
      <w:tblPr>
        <w:tblW w:w="10080" w:type="dxa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26"/>
        <w:gridCol w:w="1575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5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981FE0" w:rsidTr="00981FE0">
        <w:trPr>
          <w:cantSplit/>
          <w:trHeight w:val="927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13:50-14:15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Surgical results of giant or complex </w:t>
            </w:r>
          </w:p>
          <w:p w:rsidR="00981FE0" w:rsidRDefault="00981FE0">
            <w:pPr>
              <w:pStyle w:val="a4"/>
              <w:spacing w:line="360" w:lineRule="auto"/>
              <w:jc w:val="center"/>
              <w:rPr>
                <w:rFonts w:ascii="Arial" w:hAnsi="Arial" w:cs="Arial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aneurysm:CMUH</w:t>
            </w:r>
            <w:proofErr w:type="spell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experience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0" w:rsidRDefault="00981FE0">
            <w:pPr>
              <w:jc w:val="center"/>
              <w:rPr>
                <w:rFonts w:ascii="標楷體" w:eastAsia="標楷體" w:cs="BiauKai"/>
                <w:color w:val="000000"/>
              </w:rPr>
            </w:pPr>
            <w:r>
              <w:rPr>
                <w:rFonts w:ascii="標楷體" w:eastAsia="標楷體" w:cs="BiauKai" w:hint="eastAsia"/>
                <w:color w:val="000000"/>
              </w:rPr>
              <w:t>陳春忠 醫師</w:t>
            </w:r>
          </w:p>
          <w:p w:rsidR="00981FE0" w:rsidRDefault="00981FE0">
            <w:pPr>
              <w:jc w:val="center"/>
              <w:rPr>
                <w:rFonts w:ascii="標楷體" w:eastAsia="標楷體" w:cs="BiauKai"/>
                <w:color w:val="000000"/>
              </w:rPr>
            </w:pPr>
            <w:r>
              <w:rPr>
                <w:rFonts w:ascii="標楷體" w:eastAsia="標楷體" w:cs="BiauKai" w:hint="eastAsia"/>
                <w:color w:val="000000"/>
              </w:rPr>
              <w:t>(中國醫藥大學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BiauKai" w:hint="eastAsia"/>
                <w:color w:val="000000"/>
              </w:rPr>
              <w:t>附設醫院)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  <w:p w:rsidR="00981FE0" w:rsidRDefault="00EA699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崔源生</w:t>
            </w:r>
            <w:r w:rsidR="00981FE0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主任</w:t>
            </w:r>
          </w:p>
          <w:p w:rsidR="00981FE0" w:rsidRDefault="00981F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劉安祥 醫師</w:t>
            </w:r>
          </w:p>
          <w:p w:rsidR="00981FE0" w:rsidRDefault="00981FE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</w:p>
        </w:tc>
      </w:tr>
      <w:tr w:rsidR="00981FE0" w:rsidTr="00981FE0">
        <w:trPr>
          <w:cantSplit/>
          <w:trHeight w:val="844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14:15-14:40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spacing w:line="360" w:lineRule="auto"/>
              <w:ind w:firstLineChars="200" w:firstLine="640"/>
              <w:rPr>
                <w:rFonts w:ascii="Arial" w:hAnsi="Arial" w:cs="Arial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>後循環動脈瘤的手術治療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吳斌 教授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(北京三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博腦科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醫院)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1FE0" w:rsidTr="00981FE0">
        <w:trPr>
          <w:cantSplit/>
          <w:trHeight w:val="844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14:40-15:05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spacing w:line="360" w:lineRule="auto"/>
              <w:rPr>
                <w:rFonts w:ascii="標楷體" w:eastAsia="標楷體" w:hAnsi="標楷體"/>
                <w:color w:val="222222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 xml:space="preserve">  複雜動脈瘤的鎖孔微創手術治療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藍青 教授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(蘇州大學附屬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第二醫院)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981FE0" w:rsidRDefault="00EA6998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15:05~15:40</w:t>
      </w:r>
      <w:r w:rsidR="00981FE0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 xml:space="preserve"> Coffee break </w:t>
      </w:r>
      <w:r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 xml:space="preserve"> 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int="eastAsia"/>
          <w:b/>
          <w:color w:val="000000"/>
          <w:sz w:val="24"/>
          <w:szCs w:val="24"/>
        </w:rPr>
        <w:t>Topic：Endoscopic skull base surgery</w:t>
      </w:r>
      <w:r w:rsidR="009D0593">
        <w:rPr>
          <w:rFonts w:ascii="標楷體" w:hint="eastAsia"/>
          <w:b/>
          <w:color w:val="000000"/>
          <w:sz w:val="24"/>
          <w:szCs w:val="24"/>
        </w:rPr>
        <w:t xml:space="preserve"> 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 xml:space="preserve">(Presentation 20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 xml:space="preserve">; Discussion 5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>)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tbl>
      <w:tblPr>
        <w:tblW w:w="10080" w:type="dxa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26"/>
        <w:gridCol w:w="1575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5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981FE0" w:rsidTr="00981FE0">
        <w:trPr>
          <w:cantSplit/>
          <w:trHeight w:val="90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EA699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15:40</w:t>
            </w:r>
            <w:r w:rsidR="00981FE0">
              <w:rPr>
                <w:rFonts w:ascii="標楷體" w:eastAsia="標楷體" w:hAnsi="標楷體" w:hint="eastAsia"/>
                <w:color w:val="000000"/>
              </w:rPr>
              <w:t>-16: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222222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>The Recent Trends of the Treatment of Pituitary tumors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鄭文郁 醫師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(台中榮民總醫院)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EA699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顏玉樹 主任</w:t>
            </w:r>
          </w:p>
          <w:p w:rsidR="00EA6998" w:rsidRDefault="00EA699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邱琮朗 主任</w:t>
            </w:r>
          </w:p>
        </w:tc>
      </w:tr>
      <w:tr w:rsidR="00981FE0" w:rsidTr="00981FE0">
        <w:trPr>
          <w:cantSplit/>
          <w:trHeight w:val="90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EA6998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16:05-16:30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222222"/>
                <w:kern w:val="2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>Neuroendoscopic</w:t>
            </w:r>
            <w:proofErr w:type="spellEnd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>transnasal</w:t>
            </w:r>
            <w:proofErr w:type="spellEnd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 xml:space="preserve"> approach for </w:t>
            </w:r>
            <w:proofErr w:type="spellStart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>sellar</w:t>
            </w:r>
            <w:proofErr w:type="spellEnd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 xml:space="preserve"> lesion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黃國棟 教授</w:t>
            </w:r>
          </w:p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(深圳大學第一</w:t>
            </w:r>
          </w:p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附屬醫院)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981FE0" w:rsidTr="00981FE0">
        <w:trPr>
          <w:cantSplit/>
          <w:trHeight w:val="90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EA699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16:30</w:t>
            </w:r>
            <w:r w:rsidR="00981FE0">
              <w:rPr>
                <w:rFonts w:ascii="標楷體" w:eastAsia="標楷體" w:hAnsi="標楷體" w:hint="eastAsia"/>
                <w:color w:val="000000"/>
              </w:rPr>
              <w:t>-17: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新細明體"/>
                <w:color w:val="222222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Closing Remark</w:t>
            </w:r>
          </w:p>
        </w:tc>
      </w:tr>
    </w:tbl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262D46" w:rsidRDefault="00262D46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262D46" w:rsidRDefault="00262D46" w:rsidP="00981FE0">
      <w:pPr>
        <w:tabs>
          <w:tab w:val="left" w:pos="600"/>
        </w:tabs>
        <w:ind w:firstLineChars="50" w:firstLine="120"/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tabs>
          <w:tab w:val="left" w:pos="600"/>
        </w:tabs>
        <w:jc w:val="center"/>
        <w:rPr>
          <w:rFonts w:ascii="標楷體" w:eastAsia="標楷體" w:hAnsi="標楷體"/>
          <w:color w:val="000000"/>
        </w:rPr>
      </w:pPr>
    </w:p>
    <w:p w:rsidR="00981FE0" w:rsidRDefault="00981FE0" w:rsidP="00981FE0">
      <w:pPr>
        <w:tabs>
          <w:tab w:val="left" w:pos="600"/>
        </w:tabs>
        <w:jc w:val="center"/>
        <w:rPr>
          <w:rFonts w:ascii="標楷體" w:eastAsia="標楷體" w:hAnsi="標楷體" w:cs="BiauKai"/>
          <w:color w:val="000000"/>
          <w:sz w:val="32"/>
          <w:szCs w:val="32"/>
          <w:highlight w:val="lightGray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hd w:val="pct15" w:color="auto" w:fill="FFFFFF"/>
        </w:rPr>
        <w:t xml:space="preserve">18:00 </w:t>
      </w:r>
    </w:p>
    <w:p w:rsidR="00981FE0" w:rsidRDefault="00981FE0" w:rsidP="00981FE0">
      <w:pPr>
        <w:spacing w:line="400" w:lineRule="exact"/>
        <w:ind w:rightChars="-100" w:right="-240"/>
        <w:jc w:val="center"/>
        <w:rPr>
          <w:rFonts w:ascii="標楷體" w:eastAsia="標楷體" w:hAnsi="標楷體"/>
          <w:color w:val="000000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hd w:val="pct15" w:color="auto" w:fill="FFFFFF"/>
        </w:rPr>
        <w:t>大會晚宴 全體會員及講者座長</w:t>
      </w:r>
    </w:p>
    <w:p w:rsidR="00981FE0" w:rsidRDefault="00981FE0" w:rsidP="00981FE0">
      <w:pPr>
        <w:spacing w:line="400" w:lineRule="exact"/>
        <w:ind w:rightChars="-100" w:right="-240"/>
        <w:jc w:val="center"/>
        <w:rPr>
          <w:rFonts w:ascii="標楷體" w:eastAsia="標楷體" w:hAnsi="標楷體"/>
          <w:color w:val="000000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hd w:val="pct15" w:color="auto" w:fill="FFFFFF"/>
        </w:rPr>
        <w:t>台中福華飯店 16樓 珍珠聽</w:t>
      </w:r>
    </w:p>
    <w:p w:rsidR="00262D46" w:rsidRDefault="00262D46" w:rsidP="00981FE0">
      <w:pPr>
        <w:spacing w:line="400" w:lineRule="exact"/>
        <w:ind w:rightChars="-100" w:right="-240"/>
        <w:jc w:val="center"/>
        <w:rPr>
          <w:rFonts w:ascii="標楷體" w:eastAsia="標楷體" w:hAnsi="標楷體"/>
          <w:color w:val="000000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jc w:val="center"/>
        <w:rPr>
          <w:rFonts w:ascii="標楷體" w:eastAsia="標楷體" w:hAnsi="標楷體" w:cs="BiauKai"/>
          <w:color w:val="000000"/>
          <w:sz w:val="32"/>
          <w:szCs w:val="32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jc w:val="center"/>
        <w:rPr>
          <w:rFonts w:ascii="標楷體" w:eastAsia="標楷體" w:hAnsi="標楷體" w:cs="BiauKai"/>
          <w:color w:val="000000"/>
          <w:sz w:val="32"/>
          <w:szCs w:val="32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jc w:val="center"/>
        <w:rPr>
          <w:rFonts w:ascii="標楷體" w:eastAsia="標楷體" w:hAnsi="標楷體" w:cs="BiauKai"/>
          <w:color w:val="000000"/>
          <w:sz w:val="32"/>
          <w:szCs w:val="32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jc w:val="center"/>
        <w:rPr>
          <w:rFonts w:ascii="標楷體" w:eastAsia="標楷體" w:hAnsi="標楷體" w:cs="BiauKai"/>
          <w:color w:val="000000"/>
          <w:sz w:val="32"/>
          <w:szCs w:val="32"/>
          <w:highlight w:val="lightGray"/>
          <w:shd w:val="pct15" w:color="auto" w:fill="FFFFFF"/>
        </w:rPr>
      </w:pPr>
    </w:p>
    <w:p w:rsidR="00262D46" w:rsidRDefault="00262D46" w:rsidP="00981FE0">
      <w:pPr>
        <w:tabs>
          <w:tab w:val="left" w:pos="600"/>
        </w:tabs>
        <w:jc w:val="center"/>
        <w:rPr>
          <w:rFonts w:ascii="標楷體" w:eastAsia="標楷體" w:hAnsi="標楷體" w:cs="BiauKai"/>
          <w:color w:val="000000"/>
          <w:sz w:val="32"/>
          <w:szCs w:val="32"/>
          <w:highlight w:val="lightGray"/>
          <w:shd w:val="pct15" w:color="auto" w:fill="FFFFFF"/>
        </w:rPr>
      </w:pPr>
    </w:p>
    <w:p w:rsidR="00262D46" w:rsidRDefault="00262D46" w:rsidP="00981FE0">
      <w:pPr>
        <w:tabs>
          <w:tab w:val="left" w:pos="600"/>
        </w:tabs>
        <w:jc w:val="center"/>
        <w:rPr>
          <w:rFonts w:ascii="標楷體" w:eastAsia="標楷體" w:hAnsi="標楷體" w:cs="BiauKai"/>
          <w:color w:val="000000"/>
          <w:sz w:val="32"/>
          <w:szCs w:val="32"/>
          <w:highlight w:val="lightGray"/>
          <w:shd w:val="pct15" w:color="auto" w:fill="FFFFFF"/>
        </w:rPr>
      </w:pPr>
    </w:p>
    <w:p w:rsidR="00EA6998" w:rsidRDefault="00EA6998" w:rsidP="00262D46">
      <w:pPr>
        <w:tabs>
          <w:tab w:val="left" w:pos="600"/>
        </w:tabs>
        <w:rPr>
          <w:rFonts w:ascii="標楷體" w:eastAsia="標楷體" w:hAnsi="標楷體" w:cs="BiauKai"/>
          <w:color w:val="000000"/>
          <w:sz w:val="32"/>
          <w:szCs w:val="32"/>
          <w:highlight w:val="lightGray"/>
          <w:shd w:val="pct15" w:color="auto" w:fill="FFFFFF"/>
        </w:rPr>
      </w:pPr>
    </w:p>
    <w:p w:rsidR="00262D46" w:rsidRDefault="00262D46" w:rsidP="00981FE0">
      <w:pPr>
        <w:tabs>
          <w:tab w:val="left" w:pos="600"/>
        </w:tabs>
        <w:jc w:val="center"/>
        <w:rPr>
          <w:rFonts w:ascii="標楷體" w:eastAsia="標楷體" w:hAnsi="標楷體" w:cs="BiauKai"/>
          <w:color w:val="000000"/>
          <w:sz w:val="32"/>
          <w:szCs w:val="32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jc w:val="center"/>
        <w:rPr>
          <w:rFonts w:ascii="標楷體" w:eastAsia="標楷體" w:hAnsi="標楷體"/>
          <w:color w:val="000000"/>
          <w:sz w:val="32"/>
          <w:szCs w:val="32"/>
          <w:highlight w:val="lightGray"/>
          <w:shd w:val="pct15" w:color="auto" w:fill="FFFFFF"/>
        </w:rPr>
      </w:pPr>
      <w:r>
        <w:rPr>
          <w:rFonts w:ascii="標楷體" w:eastAsia="標楷體" w:hAnsi="標楷體" w:cs="BiauKai" w:hint="eastAsia"/>
          <w:color w:val="000000"/>
          <w:sz w:val="32"/>
          <w:szCs w:val="32"/>
          <w:highlight w:val="lightGray"/>
          <w:shd w:val="pct15" w:color="auto" w:fill="FFFFFF"/>
        </w:rPr>
        <w:t xml:space="preserve">Day 2, </w:t>
      </w:r>
      <w:r>
        <w:rPr>
          <w:rFonts w:ascii="標楷體" w:eastAsia="標楷體" w:hAnsi="標楷體" w:hint="eastAsia"/>
          <w:color w:val="000000"/>
          <w:sz w:val="32"/>
          <w:szCs w:val="32"/>
          <w:highlight w:val="lightGray"/>
          <w:shd w:val="pct15" w:color="auto" w:fill="FFFFFF"/>
        </w:rPr>
        <w:t>Sep. 27 (Saturday)</w:t>
      </w:r>
    </w:p>
    <w:p w:rsidR="00981FE0" w:rsidRDefault="00981FE0" w:rsidP="00981FE0">
      <w:pPr>
        <w:tabs>
          <w:tab w:val="left" w:pos="600"/>
        </w:tabs>
        <w:jc w:val="both"/>
        <w:rPr>
          <w:rFonts w:ascii="標楷體" w:eastAsia="標楷體" w:hAnsi="標楷體" w:cs="BiauKai"/>
          <w:b/>
          <w:color w:val="000000"/>
          <w:sz w:val="32"/>
          <w:szCs w:val="32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7"/>
            <w:attr w:name="Month" w:val="9"/>
            <w:attr w:name="Year" w:val="2014"/>
          </w:smartTagPr>
          <w:r>
            <w:rPr>
              <w:rFonts w:ascii="標楷體" w:eastAsia="標楷體" w:hAnsi="標楷體" w:hint="eastAsia"/>
              <w:b/>
              <w:color w:val="000000"/>
              <w:sz w:val="32"/>
              <w:szCs w:val="32"/>
            </w:rPr>
            <w:t>2014年9月27日</w:t>
          </w:r>
        </w:smartTag>
      </w:smartTag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(星期六) 台中榮民總醫院研究大樓</w:t>
      </w:r>
      <w:smartTag w:uri="urn:schemas-microsoft-com:office:smarttags" w:element="PersonName">
        <w:smartTagPr>
          <w:attr w:name="ProductID" w:val="顏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"/>
            <w:attr w:name="UnitName" w:val="F"/>
          </w:smartTagPr>
          <w:r>
            <w:rPr>
              <w:rFonts w:ascii="標楷體" w:eastAsia="標楷體" w:hAnsi="標楷體" w:hint="eastAsia"/>
              <w:b/>
              <w:color w:val="000000"/>
              <w:sz w:val="32"/>
              <w:szCs w:val="32"/>
            </w:rPr>
            <w:t>2F</w:t>
          </w:r>
        </w:smartTag>
      </w:smartTag>
      <w:r>
        <w:rPr>
          <w:rFonts w:ascii="標楷體" w:eastAsia="標楷體" w:hAnsi="標楷體" w:cs="BiauKai" w:hint="eastAsia"/>
          <w:b/>
          <w:color w:val="000000"/>
          <w:sz w:val="32"/>
          <w:szCs w:val="32"/>
        </w:rPr>
        <w:t>第一會場</w:t>
      </w:r>
    </w:p>
    <w:tbl>
      <w:tblPr>
        <w:tblpPr w:leftFromText="180" w:rightFromText="180" w:vertAnchor="text" w:horzAnchor="margin" w:tblpY="185"/>
        <w:tblW w:w="101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8692"/>
      </w:tblGrid>
      <w:tr w:rsidR="00981FE0" w:rsidTr="00981FE0">
        <w:trPr>
          <w:trHeight w:val="510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08:00-08:20</w:t>
            </w:r>
          </w:p>
        </w:tc>
        <w:tc>
          <w:tcPr>
            <w:tcW w:w="86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3F3F3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Registration (from 08:00 to 18:00) 報到</w:t>
            </w:r>
          </w:p>
        </w:tc>
      </w:tr>
      <w:tr w:rsidR="00981FE0" w:rsidTr="00981FE0">
        <w:trPr>
          <w:trHeight w:val="1624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3F3F3"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08:20-08:30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3F3F3"/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Welcome Remarks 致歡迎詞       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沈炯祺   理事長</w:t>
            </w:r>
          </w:p>
        </w:tc>
      </w:tr>
    </w:tbl>
    <w:p w:rsidR="005B2C2F" w:rsidRDefault="005B2C2F" w:rsidP="00981FE0">
      <w:pPr>
        <w:pStyle w:val="a5"/>
        <w:widowControl w:val="0"/>
        <w:spacing w:line="240" w:lineRule="exact"/>
        <w:rPr>
          <w:rFonts w:ascii="標楷體" w:hAnsi="標楷體" w:cs="BiauKai"/>
          <w:b/>
          <w:color w:val="000000"/>
          <w:sz w:val="28"/>
          <w:szCs w:val="28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t>2014台灣顱底外科醫學會年度會員大會暨兩岸學術研討會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int="eastAsia"/>
          <w:b/>
          <w:color w:val="000000"/>
          <w:sz w:val="24"/>
          <w:szCs w:val="24"/>
        </w:rPr>
        <w:t xml:space="preserve">Topic：Skull base tumor surgery 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 xml:space="preserve">(Presentation 20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 xml:space="preserve">; Discussion 5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>)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tbl>
      <w:tblPr>
        <w:tblW w:w="10080" w:type="dxa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26"/>
        <w:gridCol w:w="1575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5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AD5EAF" w:rsidTr="00203F8C">
        <w:trPr>
          <w:cantSplit/>
          <w:trHeight w:val="1037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F" w:rsidRDefault="00AD5EAF" w:rsidP="00AD5EAF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08:30-08:55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F" w:rsidRDefault="00AD5EAF" w:rsidP="00AD5EAF">
            <w:pPr>
              <w:pStyle w:val="a4"/>
              <w:jc w:val="center"/>
              <w:rPr>
                <w:rFonts w:ascii="新細明體"/>
                <w:color w:val="000000"/>
                <w:kern w:val="2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內鏡手術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治療頂蓋區膠質瘤合併腦積水：初步經驗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F" w:rsidRDefault="00AD5EAF" w:rsidP="00AD5E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宋明 教授</w:t>
            </w:r>
          </w:p>
          <w:p w:rsidR="00AD5EAF" w:rsidRDefault="00AD5EAF" w:rsidP="00AD5EA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(北京三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博腦科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醫院)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AD5EAF" w:rsidRDefault="00AD5EAF" w:rsidP="00AD5EAF">
            <w:pPr>
              <w:rPr>
                <w:rFonts w:ascii="標楷體" w:eastAsia="標楷體" w:hAnsi="標楷體"/>
                <w:color w:val="000000"/>
              </w:rPr>
            </w:pPr>
          </w:p>
          <w:p w:rsidR="00AD5EAF" w:rsidRDefault="00AD5EAF" w:rsidP="00AD5EAF">
            <w:pPr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  <w:p w:rsidR="00AD5EAF" w:rsidRDefault="00AD5EAF" w:rsidP="00AD5EA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孫銘希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醫師</w:t>
            </w:r>
          </w:p>
          <w:p w:rsidR="00AD5EAF" w:rsidRDefault="00AD5EAF" w:rsidP="00AD5E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葉致文 醫師</w:t>
            </w:r>
          </w:p>
        </w:tc>
      </w:tr>
      <w:tr w:rsidR="00981FE0" w:rsidTr="00981FE0">
        <w:trPr>
          <w:cantSplit/>
          <w:trHeight w:val="1037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08:55-09:10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32"/>
                <w:szCs w:val="32"/>
                <w:shd w:val="clear" w:color="auto" w:fill="FFFFFF"/>
              </w:rPr>
              <w:t>對側經縱裂楔前葉入路</w:t>
            </w:r>
          </w:p>
          <w:p w:rsidR="00981FE0" w:rsidRDefault="00981FE0">
            <w:pPr>
              <w:pStyle w:val="a4"/>
              <w:jc w:val="center"/>
              <w:rPr>
                <w:rFonts w:ascii="標楷體" w:eastAsia="標楷體" w:hAnsi="標楷體" w:cs="Arial"/>
                <w:color w:val="222222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32"/>
                <w:szCs w:val="32"/>
                <w:shd w:val="clear" w:color="auto" w:fill="FFFFFF"/>
              </w:rPr>
              <w:t>治療側腦室三角區腫瘤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</w:rPr>
              <w:t>顧曄 教授</w:t>
            </w:r>
          </w:p>
          <w:p w:rsidR="00981FE0" w:rsidRDefault="00981FE0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(復旦大學附屬</w:t>
            </w:r>
          </w:p>
          <w:p w:rsidR="00981FE0" w:rsidRDefault="00981FE0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中山醫院)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int="eastAsia"/>
          <w:b/>
          <w:color w:val="000000"/>
          <w:sz w:val="24"/>
          <w:szCs w:val="24"/>
        </w:rPr>
        <w:t>Topic：Endoscopic skull base surgery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 xml:space="preserve">(Presentation 20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 xml:space="preserve">; Discussion 5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>)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tbl>
      <w:tblPr>
        <w:tblW w:w="10080" w:type="dxa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26"/>
        <w:gridCol w:w="1575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5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981FE0" w:rsidTr="00981FE0">
        <w:trPr>
          <w:cantSplit/>
          <w:trHeight w:val="927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09:10-09:35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222222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經鼻垂體腺瘤切除技術討論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張曉彪 教授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(復旦大學附屬</w:t>
            </w:r>
          </w:p>
          <w:p w:rsidR="00981FE0" w:rsidRDefault="00981FE0">
            <w:pPr>
              <w:jc w:val="center"/>
              <w:rPr>
                <w:rFonts w:ascii="新細明體" w:cs="Arial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中山醫院)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rPr>
                <w:rFonts w:ascii="標楷體" w:eastAsia="標楷體" w:hAnsi="標楷體"/>
                <w:color w:val="000000"/>
              </w:rPr>
            </w:pPr>
          </w:p>
          <w:p w:rsidR="00981FE0" w:rsidRDefault="00EA699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張承能</w:t>
            </w:r>
            <w:r w:rsidR="00981FE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教授</w:t>
            </w:r>
          </w:p>
          <w:p w:rsidR="00981FE0" w:rsidRDefault="00981FE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楊孟寅 醫師</w:t>
            </w:r>
          </w:p>
          <w:p w:rsidR="00981FE0" w:rsidRDefault="00981FE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981FE0" w:rsidRDefault="00981FE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</w:p>
        </w:tc>
      </w:tr>
      <w:tr w:rsidR="00981FE0" w:rsidTr="00981FE0">
        <w:trPr>
          <w:cantSplit/>
          <w:trHeight w:val="844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09:35-10:00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222222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>面肌痙攣的手術治療(暫定)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梁維邦 教授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(南京鼓樓醫院)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5B2C2F" w:rsidRDefault="005B2C2F" w:rsidP="00981FE0">
      <w:pPr>
        <w:tabs>
          <w:tab w:val="left" w:pos="600"/>
        </w:tabs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5B2C2F" w:rsidRDefault="005B2C2F" w:rsidP="00981FE0">
      <w:pPr>
        <w:tabs>
          <w:tab w:val="left" w:pos="600"/>
        </w:tabs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5B2C2F" w:rsidRDefault="005B2C2F" w:rsidP="00981FE0">
      <w:pPr>
        <w:tabs>
          <w:tab w:val="left" w:pos="600"/>
        </w:tabs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</w:p>
    <w:p w:rsidR="00981FE0" w:rsidRDefault="00981FE0" w:rsidP="00981FE0">
      <w:pPr>
        <w:tabs>
          <w:tab w:val="left" w:pos="600"/>
        </w:tabs>
        <w:jc w:val="center"/>
        <w:rPr>
          <w:rFonts w:ascii="標楷體" w:eastAsia="標楷體" w:hAnsi="標楷體"/>
          <w:color w:val="000000"/>
          <w:highlight w:val="lightGray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Coffee break and photograph 10:00-10:20</w:t>
      </w:r>
    </w:p>
    <w:p w:rsidR="00981FE0" w:rsidRDefault="00981FE0" w:rsidP="00981FE0">
      <w:pPr>
        <w:tabs>
          <w:tab w:val="left" w:pos="600"/>
        </w:tabs>
        <w:rPr>
          <w:rFonts w:ascii="標楷體" w:eastAsia="標楷體" w:hAnsi="標楷體"/>
          <w:b/>
          <w:color w:val="000000"/>
        </w:rPr>
      </w:pPr>
    </w:p>
    <w:p w:rsidR="005B2C2F" w:rsidRDefault="005B2C2F" w:rsidP="00981FE0">
      <w:pPr>
        <w:pStyle w:val="a5"/>
        <w:widowControl w:val="0"/>
        <w:spacing w:line="240" w:lineRule="exact"/>
        <w:rPr>
          <w:rFonts w:ascii="標楷體" w:hAnsi="標楷體"/>
          <w:b/>
          <w:color w:val="000000"/>
          <w:sz w:val="28"/>
          <w:szCs w:val="28"/>
        </w:rPr>
      </w:pPr>
    </w:p>
    <w:p w:rsidR="005B2C2F" w:rsidRDefault="005B2C2F" w:rsidP="00981FE0">
      <w:pPr>
        <w:pStyle w:val="a5"/>
        <w:widowControl w:val="0"/>
        <w:spacing w:line="240" w:lineRule="exact"/>
        <w:rPr>
          <w:rFonts w:ascii="標楷體" w:hAnsi="標楷體"/>
          <w:b/>
          <w:color w:val="000000"/>
          <w:sz w:val="28"/>
          <w:szCs w:val="28"/>
        </w:rPr>
      </w:pPr>
    </w:p>
    <w:p w:rsidR="005B2C2F" w:rsidRDefault="005B2C2F" w:rsidP="00981FE0">
      <w:pPr>
        <w:pStyle w:val="a5"/>
        <w:widowControl w:val="0"/>
        <w:spacing w:line="240" w:lineRule="exact"/>
        <w:rPr>
          <w:rFonts w:ascii="標楷體" w:hAnsi="標楷體"/>
          <w:b/>
          <w:color w:val="000000"/>
          <w:sz w:val="28"/>
          <w:szCs w:val="28"/>
        </w:rPr>
      </w:pPr>
    </w:p>
    <w:p w:rsidR="005B2C2F" w:rsidRDefault="005B2C2F" w:rsidP="00981FE0">
      <w:pPr>
        <w:pStyle w:val="a5"/>
        <w:widowControl w:val="0"/>
        <w:spacing w:line="240" w:lineRule="exact"/>
        <w:rPr>
          <w:rFonts w:ascii="標楷體" w:hAnsi="標楷體"/>
          <w:b/>
          <w:color w:val="000000"/>
          <w:sz w:val="28"/>
          <w:szCs w:val="28"/>
        </w:rPr>
      </w:pPr>
    </w:p>
    <w:p w:rsidR="005B2C2F" w:rsidRDefault="005B2C2F" w:rsidP="00981FE0">
      <w:pPr>
        <w:pStyle w:val="a5"/>
        <w:widowControl w:val="0"/>
        <w:spacing w:line="240" w:lineRule="exact"/>
        <w:rPr>
          <w:rFonts w:ascii="標楷體" w:hAnsi="標楷體"/>
          <w:b/>
          <w:color w:val="000000"/>
          <w:sz w:val="28"/>
          <w:szCs w:val="28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8"/>
          <w:szCs w:val="28"/>
        </w:rPr>
      </w:pPr>
      <w:r>
        <w:rPr>
          <w:rFonts w:ascii="標楷體" w:hAnsi="標楷體" w:hint="eastAsia"/>
          <w:b/>
          <w:color w:val="000000"/>
          <w:sz w:val="28"/>
          <w:szCs w:val="28"/>
        </w:rPr>
        <w:t xml:space="preserve">Special Lecture </w:t>
      </w:r>
    </w:p>
    <w:tbl>
      <w:tblPr>
        <w:tblW w:w="10080" w:type="dxa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26"/>
        <w:gridCol w:w="1575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5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981FE0" w:rsidTr="00981FE0">
        <w:trPr>
          <w:cantSplit/>
          <w:trHeight w:val="91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10:20-10:50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新細明體"/>
                <w:color w:val="222222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 xml:space="preserve">Trans 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Lybyrinthine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 xml:space="preserve"> approach for skull base tumor surgery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Cs w:val="22"/>
                <w:lang w:val="en-GB"/>
              </w:rPr>
              <w:t>Christian DEBRY M.D., Ph.D.</w:t>
            </w:r>
          </w:p>
          <w:p w:rsidR="00981FE0" w:rsidRDefault="00981FE0">
            <w:pPr>
              <w:ind w:firstLineChars="300" w:firstLine="600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81FE0" w:rsidRDefault="00981FE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981FE0" w:rsidRDefault="00981FE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沈烱祺 主任</w:t>
            </w:r>
          </w:p>
          <w:p w:rsidR="00981FE0" w:rsidRDefault="00981FE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張維傑 醫師</w:t>
            </w:r>
          </w:p>
          <w:p w:rsidR="00981FE0" w:rsidRDefault="00981F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tbl>
      <w:tblPr>
        <w:tblW w:w="10080" w:type="dxa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26"/>
        <w:gridCol w:w="1575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5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981FE0" w:rsidTr="00981FE0">
        <w:trPr>
          <w:cantSplit/>
          <w:trHeight w:val="91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10:50-11:20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新細明體"/>
                <w:color w:val="000000"/>
                <w:spacing w:val="15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Endoscopic approach to the lateral skull base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GulimChe" w:hAnsi="Arial"/>
              </w:rPr>
              <w:t>Sebastien</w:t>
            </w:r>
            <w:proofErr w:type="spellEnd"/>
            <w:r>
              <w:rPr>
                <w:rFonts w:ascii="Arial" w:eastAsia="GulimChe" w:hAnsi="Arial"/>
              </w:rPr>
              <w:t xml:space="preserve"> </w:t>
            </w:r>
            <w:r>
              <w:rPr>
                <w:rFonts w:ascii="Arial" w:eastAsia="GulimChe" w:hAnsi="Arial"/>
                <w:sz w:val="20"/>
                <w:szCs w:val="20"/>
              </w:rPr>
              <w:t xml:space="preserve">FROELICH </w:t>
            </w:r>
          </w:p>
          <w:p w:rsidR="00981FE0" w:rsidRDefault="00981FE0">
            <w:pPr>
              <w:spacing w:line="240" w:lineRule="atLeast"/>
              <w:jc w:val="center"/>
              <w:rPr>
                <w:rFonts w:ascii="Arial" w:eastAsia="GulimChe" w:hAnsi="Arial"/>
              </w:rPr>
            </w:pPr>
            <w:r>
              <w:rPr>
                <w:rFonts w:ascii="Arial" w:hAnsi="Arial" w:cs="Arial"/>
                <w:bCs/>
                <w:szCs w:val="22"/>
                <w:lang w:val="en-GB"/>
              </w:rPr>
              <w:t>M.D., Ph.D.</w:t>
            </w:r>
          </w:p>
          <w:p w:rsidR="00981FE0" w:rsidRDefault="00981FE0">
            <w:pPr>
              <w:jc w:val="center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沈烱祺 主任</w:t>
            </w:r>
          </w:p>
          <w:p w:rsidR="00981FE0" w:rsidRDefault="00981FE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張維傑 醫師</w:t>
            </w:r>
          </w:p>
        </w:tc>
      </w:tr>
    </w:tbl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tbl>
      <w:tblPr>
        <w:tblW w:w="10080" w:type="dxa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26"/>
        <w:gridCol w:w="1575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5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981FE0" w:rsidTr="00981FE0">
        <w:trPr>
          <w:cantSplit/>
          <w:trHeight w:val="1094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11:20-11:50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81FE0" w:rsidRPr="00455DC6" w:rsidRDefault="00455DC6">
            <w:pPr>
              <w:pStyle w:val="a4"/>
              <w:jc w:val="center"/>
              <w:rPr>
                <w:rFonts w:ascii="標楷體" w:eastAsia="標楷體" w:hAnsi="標楷體"/>
                <w:color w:val="000000"/>
                <w:spacing w:val="15"/>
                <w:kern w:val="2"/>
                <w:sz w:val="32"/>
                <w:szCs w:val="32"/>
              </w:rPr>
            </w:pPr>
            <w:proofErr w:type="spellStart"/>
            <w:r w:rsidRPr="00455DC6">
              <w:rPr>
                <w:rFonts w:ascii="標楷體" w:eastAsia="標楷體" w:hAnsi="標楷體" w:cs="Arial"/>
                <w:sz w:val="32"/>
                <w:szCs w:val="32"/>
              </w:rPr>
              <w:t>Transnasal</w:t>
            </w:r>
            <w:proofErr w:type="spellEnd"/>
            <w:r w:rsidRPr="00455DC6">
              <w:rPr>
                <w:rFonts w:ascii="標楷體" w:eastAsia="標楷體" w:hAnsi="標楷體" w:cs="Arial"/>
                <w:sz w:val="32"/>
                <w:szCs w:val="32"/>
              </w:rPr>
              <w:t xml:space="preserve"> pure endoscopic microsurgery of </w:t>
            </w:r>
            <w:proofErr w:type="spellStart"/>
            <w:r w:rsidRPr="00455DC6">
              <w:rPr>
                <w:rFonts w:ascii="標楷體" w:eastAsia="標楷體" w:hAnsi="標楷體" w:cs="Arial"/>
                <w:sz w:val="32"/>
                <w:szCs w:val="32"/>
              </w:rPr>
              <w:t>chordomas</w:t>
            </w:r>
            <w:proofErr w:type="spellEnd"/>
            <w:r w:rsidRPr="00455DC6">
              <w:rPr>
                <w:rFonts w:ascii="標楷體" w:eastAsia="標楷體" w:hAnsi="標楷體" w:cs="Arial"/>
                <w:sz w:val="32"/>
                <w:szCs w:val="32"/>
              </w:rPr>
              <w:t xml:space="preserve"> and </w:t>
            </w:r>
            <w:proofErr w:type="spellStart"/>
            <w:r w:rsidRPr="00455DC6">
              <w:rPr>
                <w:rFonts w:ascii="標楷體" w:eastAsia="標楷體" w:hAnsi="標楷體" w:cs="Arial"/>
                <w:sz w:val="32"/>
                <w:szCs w:val="32"/>
              </w:rPr>
              <w:t>chondrosarcomas</w:t>
            </w:r>
            <w:proofErr w:type="spellEnd"/>
            <w:r w:rsidRPr="00455DC6">
              <w:rPr>
                <w:rFonts w:ascii="標楷體" w:eastAsia="標楷體" w:hAnsi="標楷體" w:cs="Arial"/>
                <w:sz w:val="32"/>
                <w:szCs w:val="32"/>
              </w:rPr>
              <w:t xml:space="preserve"> of the skull base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spacing w:line="240" w:lineRule="atLeast"/>
              <w:jc w:val="center"/>
              <w:rPr>
                <w:rFonts w:ascii="Arial" w:eastAsia="GulimChe" w:hAnsi="Arial"/>
                <w:lang w:val="sv-SE"/>
              </w:rPr>
            </w:pPr>
            <w:r>
              <w:rPr>
                <w:rFonts w:ascii="Arial" w:eastAsia="GulimChe" w:hAnsi="Arial"/>
                <w:lang w:val="sv-SE"/>
              </w:rPr>
              <w:t>PD Dr. med. Jens Matthias Lehmberg</w:t>
            </w:r>
          </w:p>
          <w:p w:rsidR="00981FE0" w:rsidRDefault="00981FE0">
            <w:pPr>
              <w:jc w:val="center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55DC6">
              <w:rPr>
                <w:rFonts w:ascii="Arial" w:hAnsi="Arial" w:cs="Arial" w:hint="eastAsia"/>
                <w:sz w:val="20"/>
                <w:szCs w:val="20"/>
                <w:lang w:val="en-GB"/>
              </w:rPr>
              <w:t>GERMANY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沈烱祺 主任</w:t>
            </w:r>
          </w:p>
          <w:p w:rsidR="00981FE0" w:rsidRDefault="00981F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張維傑 醫師</w:t>
            </w:r>
          </w:p>
        </w:tc>
      </w:tr>
    </w:tbl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tbl>
      <w:tblPr>
        <w:tblW w:w="10080" w:type="dxa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26"/>
        <w:gridCol w:w="1575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5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981FE0" w:rsidTr="00981FE0">
        <w:trPr>
          <w:cantSplit/>
          <w:trHeight w:val="91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11:50-12:20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Endosopic</w:t>
            </w:r>
            <w:proofErr w:type="spell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Skull Base Surgery-an</w:t>
            </w:r>
          </w:p>
          <w:p w:rsidR="00981FE0" w:rsidRDefault="00981FE0">
            <w:pPr>
              <w:pStyle w:val="a4"/>
              <w:spacing w:line="360" w:lineRule="auto"/>
              <w:jc w:val="center"/>
              <w:rPr>
                <w:rFonts w:ascii="Arial" w:hAnsi="Arial" w:cs="Arial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Otolaryngologist's perspective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陳穆寬 副院長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(彰化基督教醫院)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侯勝博 教授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5B2C2F" w:rsidRDefault="005B2C2F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5B2C2F" w:rsidRDefault="005B2C2F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85"/>
        <w:tblW w:w="101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8692"/>
      </w:tblGrid>
      <w:tr w:rsidR="00981FE0" w:rsidTr="00981FE0">
        <w:trPr>
          <w:trHeight w:val="1624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3F3F3"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A52F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12:20-14:00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3F3F3"/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第七屆理監事長改選暨年度會員大會 &amp; Lunch</w:t>
            </w:r>
          </w:p>
        </w:tc>
      </w:tr>
    </w:tbl>
    <w:p w:rsidR="00981FE0" w:rsidRDefault="00981FE0" w:rsidP="00981FE0">
      <w:pPr>
        <w:tabs>
          <w:tab w:val="left" w:pos="600"/>
        </w:tabs>
        <w:rPr>
          <w:highlight w:val="lightGray"/>
          <w:shd w:val="pct15" w:color="auto" w:fill="FFFFFF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5B2C2F" w:rsidRPr="00E24F8F" w:rsidRDefault="005B2C2F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int="eastAsia"/>
          <w:b/>
          <w:color w:val="000000"/>
          <w:sz w:val="24"/>
          <w:szCs w:val="24"/>
        </w:rPr>
        <w:t>Topic：</w:t>
      </w:r>
      <w:proofErr w:type="spellStart"/>
      <w:r>
        <w:rPr>
          <w:rFonts w:ascii="標楷體" w:hint="eastAsia"/>
          <w:b/>
          <w:color w:val="000000"/>
          <w:sz w:val="24"/>
          <w:szCs w:val="24"/>
        </w:rPr>
        <w:t>Skullbase</w:t>
      </w:r>
      <w:proofErr w:type="spellEnd"/>
      <w:r>
        <w:rPr>
          <w:rFonts w:ascii="標楷體" w:hint="eastAsia"/>
          <w:b/>
          <w:color w:val="000000"/>
          <w:sz w:val="24"/>
          <w:szCs w:val="24"/>
        </w:rPr>
        <w:t xml:space="preserve"> tumor surgery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 xml:space="preserve">(Presentation 20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 xml:space="preserve">; Discussion 5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>)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35"/>
        <w:tblW w:w="101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26"/>
        <w:gridCol w:w="1605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60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981FE0" w:rsidTr="00981FE0">
        <w:trPr>
          <w:cantSplit/>
          <w:trHeight w:val="90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A52F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14:00-14:25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Quantitative measurement for skull base surgery: Verification of the keyhole concept and review of literature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鄭澄懋 主任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(花蓮國軍總醫院)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D0593" w:rsidRDefault="009D0593" w:rsidP="009D059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楊大羽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院長</w:t>
            </w:r>
          </w:p>
          <w:p w:rsidR="009D0593" w:rsidRDefault="009D0593" w:rsidP="009D059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皚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麗 教授</w:t>
            </w:r>
          </w:p>
          <w:p w:rsidR="00981FE0" w:rsidRDefault="00981F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981FE0" w:rsidTr="00981FE0">
        <w:trPr>
          <w:cantSplit/>
          <w:trHeight w:val="1054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A52F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14:25-14</w:t>
            </w:r>
            <w:r w:rsidR="00981FE0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D388B" w:rsidRDefault="008D388B">
            <w:pPr>
              <w:pStyle w:val="a4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D388B">
              <w:rPr>
                <w:rFonts w:ascii="標楷體" w:eastAsia="標楷體" w:hAnsi="標楷體" w:cs="Arial"/>
                <w:sz w:val="32"/>
                <w:szCs w:val="32"/>
              </w:rPr>
              <w:t xml:space="preserve">Surgery of Anterior </w:t>
            </w:r>
          </w:p>
          <w:p w:rsidR="00981FE0" w:rsidRPr="008D388B" w:rsidRDefault="008D388B">
            <w:pPr>
              <w:pStyle w:val="a4"/>
              <w:jc w:val="center"/>
              <w:rPr>
                <w:rFonts w:ascii="標楷體" w:eastAsia="標楷體" w:hAnsi="標楷體"/>
                <w:color w:val="000000"/>
                <w:kern w:val="2"/>
                <w:sz w:val="32"/>
                <w:szCs w:val="32"/>
                <w:shd w:val="clear" w:color="auto" w:fill="FFFFFF"/>
              </w:rPr>
            </w:pPr>
            <w:r w:rsidRPr="008D388B">
              <w:rPr>
                <w:rFonts w:ascii="標楷體" w:eastAsia="標楷體" w:hAnsi="標楷體" w:cs="Arial"/>
                <w:sz w:val="32"/>
                <w:szCs w:val="32"/>
              </w:rPr>
              <w:t>Skull Base Tumors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81FE0" w:rsidRDefault="00AD5EAF" w:rsidP="00AD5E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許永信 主任</w:t>
            </w:r>
          </w:p>
          <w:p w:rsidR="00981FE0" w:rsidRDefault="00981FE0" w:rsidP="00AD5E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AD5EAF">
              <w:rPr>
                <w:rFonts w:ascii="標楷體" w:eastAsia="標楷體" w:hAnsi="標楷體" w:hint="eastAsia"/>
                <w:sz w:val="22"/>
                <w:szCs w:val="22"/>
              </w:rPr>
              <w:t>林口長庚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醫院)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81FE0" w:rsidRDefault="00A52F1A" w:rsidP="00981FE0">
      <w:pPr>
        <w:tabs>
          <w:tab w:val="left" w:pos="600"/>
        </w:tabs>
        <w:jc w:val="center"/>
        <w:rPr>
          <w:rFonts w:ascii="標楷體" w:eastAsia="標楷體" w:hAnsi="標楷體" w:cs="BiauKai"/>
          <w:color w:val="000000"/>
          <w:highlight w:val="lightGray"/>
          <w:shd w:val="pct15" w:color="auto" w:fill="FFFFFF"/>
        </w:rPr>
      </w:pPr>
      <w:r>
        <w:rPr>
          <w:highlight w:val="lightGray"/>
          <w:shd w:val="pct15" w:color="auto" w:fill="FFFFFF"/>
        </w:rPr>
        <w:t xml:space="preserve">Coffee Break &amp; </w:t>
      </w:r>
      <w:proofErr w:type="gramStart"/>
      <w:r>
        <w:rPr>
          <w:highlight w:val="lightGray"/>
          <w:shd w:val="pct15" w:color="auto" w:fill="FFFFFF"/>
        </w:rPr>
        <w:t>Photograph  15:</w:t>
      </w:r>
      <w:r>
        <w:rPr>
          <w:rFonts w:hint="eastAsia"/>
          <w:highlight w:val="lightGray"/>
          <w:shd w:val="pct15" w:color="auto" w:fill="FFFFFF"/>
        </w:rPr>
        <w:t>50</w:t>
      </w:r>
      <w:proofErr w:type="gramEnd"/>
      <w:r>
        <w:rPr>
          <w:highlight w:val="lightGray"/>
          <w:shd w:val="pct15" w:color="auto" w:fill="FFFFFF"/>
        </w:rPr>
        <w:t xml:space="preserve"> -15:</w:t>
      </w:r>
      <w:r>
        <w:rPr>
          <w:rFonts w:hint="eastAsia"/>
          <w:highlight w:val="lightGray"/>
          <w:shd w:val="pct15" w:color="auto" w:fill="FFFFFF"/>
        </w:rPr>
        <w:t>2</w:t>
      </w:r>
      <w:r w:rsidR="00981FE0">
        <w:rPr>
          <w:highlight w:val="lightGray"/>
          <w:shd w:val="pct15" w:color="auto" w:fill="FFFFFF"/>
        </w:rPr>
        <w:t>0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int="eastAsia"/>
          <w:b/>
          <w:color w:val="000000"/>
          <w:sz w:val="24"/>
          <w:szCs w:val="24"/>
        </w:rPr>
        <w:t>Topic：Endoscopic skull base surgery</w:t>
      </w:r>
    </w:p>
    <w:p w:rsidR="00981FE0" w:rsidRDefault="00981FE0" w:rsidP="00981FE0">
      <w:pPr>
        <w:pStyle w:val="a5"/>
        <w:widowControl w:val="0"/>
        <w:spacing w:line="240" w:lineRule="exact"/>
        <w:rPr>
          <w:rFonts w:asci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 xml:space="preserve">(Presentation 20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 xml:space="preserve">; Discussion 5 </w:t>
      </w:r>
      <w:proofErr w:type="spellStart"/>
      <w:r>
        <w:rPr>
          <w:rFonts w:ascii="標楷體" w:hAnsi="標楷體" w:hint="eastAsia"/>
          <w:b/>
          <w:color w:val="000000"/>
          <w:sz w:val="24"/>
          <w:szCs w:val="24"/>
        </w:rPr>
        <w:t>mins</w:t>
      </w:r>
      <w:proofErr w:type="spellEnd"/>
      <w:r>
        <w:rPr>
          <w:rFonts w:ascii="標楷體" w:hAnsi="標楷體" w:hint="eastAsia"/>
          <w:b/>
          <w:color w:val="000000"/>
          <w:sz w:val="24"/>
          <w:szCs w:val="24"/>
        </w:rPr>
        <w:t>)</w:t>
      </w:r>
    </w:p>
    <w:p w:rsidR="00981FE0" w:rsidRDefault="00981FE0" w:rsidP="00981FE0">
      <w:pPr>
        <w:tabs>
          <w:tab w:val="left" w:pos="600"/>
        </w:tabs>
        <w:rPr>
          <w:rFonts w:ascii="標楷體" w:eastAsia="標楷體" w:hAnsi="標楷體"/>
          <w:b/>
          <w:color w:val="000000"/>
        </w:rPr>
      </w:pPr>
    </w:p>
    <w:tbl>
      <w:tblPr>
        <w:tblpPr w:leftFromText="180" w:rightFromText="180" w:vertAnchor="text" w:horzAnchor="margin" w:tblpY="14"/>
        <w:tblW w:w="101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4961"/>
        <w:gridCol w:w="2141"/>
        <w:gridCol w:w="1590"/>
      </w:tblGrid>
      <w:tr w:rsidR="00981FE0" w:rsidTr="00981FE0">
        <w:trPr>
          <w:trHeight w:val="709"/>
        </w:trPr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Time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496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Title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214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Speakers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演講者</w:t>
            </w:r>
          </w:p>
        </w:tc>
        <w:tc>
          <w:tcPr>
            <w:tcW w:w="159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6E6E6"/>
            <w:vAlign w:val="center"/>
            <w:hideMark/>
          </w:tcPr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Moderators</w:t>
            </w:r>
          </w:p>
          <w:p w:rsidR="00981FE0" w:rsidRDefault="00981FE0">
            <w:pPr>
              <w:tabs>
                <w:tab w:val="left" w:pos="60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座長</w:t>
            </w:r>
          </w:p>
        </w:tc>
      </w:tr>
      <w:tr w:rsidR="00981FE0" w:rsidTr="00981FE0">
        <w:trPr>
          <w:cantSplit/>
          <w:trHeight w:val="90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A52F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15:20-15:4</w:t>
            </w:r>
            <w:r w:rsidR="00981FE0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222222"/>
                <w:kern w:val="2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>Brainport</w:t>
            </w:r>
            <w:proofErr w:type="spellEnd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 xml:space="preserve"> endoscopic surgery for </w:t>
            </w:r>
            <w:proofErr w:type="spellStart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>intraparenchymal</w:t>
            </w:r>
            <w:proofErr w:type="spellEnd"/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 xml:space="preserve"> hematoma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湯其敦 醫師</w:t>
            </w:r>
          </w:p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(台北三軍總醫院)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rPr>
                <w:rFonts w:ascii="標楷體" w:eastAsia="標楷體" w:hAnsi="標楷體"/>
                <w:color w:val="000000"/>
              </w:rPr>
            </w:pPr>
          </w:p>
          <w:p w:rsidR="000073B5" w:rsidRDefault="000073B5">
            <w:pPr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李旭東 主任  </w:t>
            </w:r>
          </w:p>
          <w:p w:rsidR="008A77FB" w:rsidRDefault="008A77FB" w:rsidP="008A77F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981FE0" w:rsidRDefault="00981FE0">
            <w:pPr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rPr>
                <w:rFonts w:ascii="標楷體" w:eastAsia="標楷體" w:hAnsi="標楷體"/>
                <w:color w:val="000000"/>
              </w:rPr>
            </w:pP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</w:p>
        </w:tc>
      </w:tr>
      <w:tr w:rsidR="00981FE0" w:rsidTr="00981FE0">
        <w:trPr>
          <w:cantSplit/>
          <w:trHeight w:val="90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A52F1A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15:45-16</w:t>
            </w:r>
            <w:r w:rsidR="00981FE0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8" w:rsidRPr="001F3A2C" w:rsidRDefault="00981FE0" w:rsidP="00360368">
            <w:pPr>
              <w:pStyle w:val="a4"/>
              <w:jc w:val="center"/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15"/>
                <w:sz w:val="32"/>
                <w:szCs w:val="32"/>
              </w:rPr>
              <w:t xml:space="preserve">Endoscopic </w:t>
            </w:r>
            <w:proofErr w:type="spellStart"/>
            <w:r w:rsidR="00360368" w:rsidRPr="001F3A2C">
              <w:rPr>
                <w:rFonts w:ascii="標楷體" w:eastAsia="標楷體" w:hAnsi="標楷體" w:hint="eastAsia"/>
                <w:sz w:val="32"/>
                <w:szCs w:val="32"/>
              </w:rPr>
              <w:t>transsphenoidal</w:t>
            </w:r>
            <w:proofErr w:type="spellEnd"/>
          </w:p>
          <w:p w:rsidR="00981FE0" w:rsidRPr="00360368" w:rsidRDefault="00360368" w:rsidP="00360368">
            <w:pPr>
              <w:pStyle w:val="a4"/>
              <w:jc w:val="center"/>
              <w:rPr>
                <w:rFonts w:ascii="標楷體" w:eastAsia="標楷體" w:hAnsi="標楷體"/>
                <w:color w:val="222222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pacing w:val="15"/>
                <w:sz w:val="32"/>
                <w:szCs w:val="32"/>
              </w:rPr>
              <w:t>approach</w:t>
            </w:r>
            <w:r w:rsidR="00981FE0">
              <w:rPr>
                <w:rFonts w:ascii="標楷體" w:eastAsia="標楷體" w:hAnsi="標楷體" w:hint="eastAsia"/>
                <w:color w:val="000000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15"/>
                <w:sz w:val="32"/>
                <w:szCs w:val="32"/>
              </w:rPr>
              <w:t>for large and giant pituitary adenomas</w:t>
            </w:r>
            <w:r w:rsidR="00981FE0">
              <w:rPr>
                <w:rFonts w:ascii="標楷體" w:eastAsia="標楷體" w:hAnsi="標楷體" w:hint="eastAsia"/>
                <w:color w:val="000000"/>
                <w:spacing w:val="15"/>
                <w:sz w:val="32"/>
                <w:szCs w:val="32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顏玉樹 主任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(台北榮民總醫院)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981FE0" w:rsidTr="00981FE0">
        <w:trPr>
          <w:cantSplit/>
          <w:trHeight w:val="902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A52F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16:05</w:t>
            </w:r>
            <w:r w:rsidR="00981FE0">
              <w:rPr>
                <w:rFonts w:ascii="標楷體" w:eastAsia="標楷體" w:hAnsi="標楷體" w:hint="eastAsia"/>
                <w:color w:val="000000"/>
              </w:rPr>
              <w:t>-16: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E0" w:rsidRDefault="00981FE0">
            <w:pPr>
              <w:pStyle w:val="a4"/>
              <w:jc w:val="center"/>
              <w:rPr>
                <w:rFonts w:ascii="標楷體" w:eastAsia="標楷體" w:hAnsi="標楷體"/>
                <w:color w:val="222222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z w:val="32"/>
                <w:szCs w:val="32"/>
                <w:shd w:val="clear" w:color="auto" w:fill="FFFFFF"/>
              </w:rPr>
              <w:t>Learning curve of Endoscopic surgeon and surgical tips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0" w:rsidRDefault="00373F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林建和</w:t>
            </w:r>
            <w:r w:rsidR="00981FE0">
              <w:rPr>
                <w:rFonts w:ascii="標楷體" w:eastAsia="標楷體" w:hAnsi="標楷體" w:hint="eastAsia"/>
                <w:color w:val="000000"/>
              </w:rPr>
              <w:t xml:space="preserve"> 醫師</w:t>
            </w:r>
          </w:p>
          <w:p w:rsidR="00981FE0" w:rsidRDefault="00981F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373F9D">
              <w:rPr>
                <w:rFonts w:ascii="標楷體" w:eastAsia="標楷體" w:hAnsi="標楷體" w:hint="eastAsia"/>
                <w:color w:val="000000"/>
              </w:rPr>
              <w:t>北醫附設</w:t>
            </w:r>
            <w:r>
              <w:rPr>
                <w:rFonts w:ascii="標楷體" w:eastAsia="標楷體" w:hAnsi="標楷體" w:hint="eastAsia"/>
                <w:color w:val="000000"/>
              </w:rPr>
              <w:t>醫院)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981FE0" w:rsidRDefault="00981F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981FE0" w:rsidTr="00981FE0">
        <w:trPr>
          <w:cantSplit/>
          <w:trHeight w:val="1171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FE0" w:rsidRDefault="00A52F1A">
            <w:pPr>
              <w:pStyle w:val="1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16:30</w:t>
            </w:r>
            <w:r w:rsidR="00981FE0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~17: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FE0" w:rsidRDefault="00981FE0">
            <w:pPr>
              <w:spacing w:line="400" w:lineRule="exact"/>
              <w:ind w:rightChars="-100" w:right="-24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Closing Remark</w:t>
            </w:r>
          </w:p>
          <w:p w:rsidR="009D0593" w:rsidRDefault="009D0593">
            <w:pPr>
              <w:spacing w:line="400" w:lineRule="exact"/>
              <w:ind w:rightChars="-100" w:right="-240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981FE0" w:rsidRDefault="00981FE0">
            <w:pPr>
              <w:spacing w:line="400" w:lineRule="exact"/>
              <w:ind w:rightChars="-100" w:right="-24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981FE0" w:rsidTr="00981FE0">
        <w:trPr>
          <w:cantSplit/>
          <w:trHeight w:val="1171"/>
        </w:trPr>
        <w:tc>
          <w:tcPr>
            <w:tcW w:w="14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FE0" w:rsidRDefault="00981FE0">
            <w:pPr>
              <w:pStyle w:val="1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17:40~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  <w:hideMark/>
          </w:tcPr>
          <w:p w:rsidR="00981FE0" w:rsidRDefault="00981FE0">
            <w:pPr>
              <w:spacing w:line="40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大會晚宴 全體會員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及講者座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長</w:t>
            </w:r>
          </w:p>
          <w:p w:rsidR="00981FE0" w:rsidRDefault="00981FE0">
            <w:pPr>
              <w:spacing w:line="40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台中福華飯店 </w:t>
            </w:r>
            <w:r>
              <w:rPr>
                <w:rFonts w:ascii="標楷體" w:eastAsia="標楷體" w:hAnsi="標楷體" w:cs="BiauKai" w:hint="eastAsia"/>
                <w:color w:val="000000"/>
              </w:rPr>
              <w:t>3樓 金龍廳</w:t>
            </w:r>
          </w:p>
        </w:tc>
      </w:tr>
    </w:tbl>
    <w:p w:rsidR="00981FE0" w:rsidRDefault="00981FE0" w:rsidP="00981FE0">
      <w:pPr>
        <w:tabs>
          <w:tab w:val="left" w:pos="600"/>
        </w:tabs>
        <w:ind w:leftChars="-16" w:left="233" w:hangingChars="113" w:hanging="271"/>
        <w:jc w:val="center"/>
        <w:rPr>
          <w:highlight w:val="lightGray"/>
          <w:shd w:val="pct15" w:color="auto" w:fill="FFFFFF"/>
        </w:rPr>
      </w:pPr>
    </w:p>
    <w:p w:rsidR="00981FE0" w:rsidRDefault="00981FE0" w:rsidP="00981FE0">
      <w:pPr>
        <w:rPr>
          <w:rFonts w:ascii="標楷體" w:eastAsia="標楷體" w:hAnsi="標楷體" w:cs="BiauKai"/>
          <w:color w:val="000000"/>
        </w:rPr>
      </w:pPr>
    </w:p>
    <w:p w:rsidR="00981FE0" w:rsidRDefault="00981FE0" w:rsidP="00981FE0">
      <w:pPr>
        <w:rPr>
          <w:rFonts w:ascii="Tahoma" w:eastAsia="標楷體" w:hAnsi="標楷體" w:cs="Tahoma"/>
          <w:sz w:val="22"/>
          <w:szCs w:val="22"/>
        </w:rPr>
      </w:pPr>
      <w:r>
        <w:rPr>
          <w:rFonts w:ascii="標楷體" w:eastAsia="標楷體" w:hAnsi="標楷體" w:cs="BiauKai" w:hint="eastAsia"/>
          <w:color w:val="000000"/>
        </w:rPr>
        <w:t>*本次會議申請</w:t>
      </w:r>
      <w:r>
        <w:rPr>
          <w:rFonts w:ascii="Tahoma" w:eastAsia="標楷體" w:hAnsi="標楷體" w:cs="Tahoma" w:hint="eastAsia"/>
          <w:sz w:val="22"/>
          <w:szCs w:val="22"/>
        </w:rPr>
        <w:t>放射線專科醫師教育積分</w:t>
      </w:r>
      <w:r>
        <w:rPr>
          <w:rFonts w:ascii="Tahoma" w:eastAsia="標楷體" w:hAnsi="標楷體" w:cs="Tahoma"/>
          <w:sz w:val="22"/>
          <w:szCs w:val="22"/>
        </w:rPr>
        <w:t xml:space="preserve"> 6 </w:t>
      </w:r>
      <w:r>
        <w:rPr>
          <w:rFonts w:ascii="Tahoma" w:eastAsia="標楷體" w:hAnsi="標楷體" w:cs="Tahoma" w:hint="eastAsia"/>
          <w:sz w:val="22"/>
          <w:szCs w:val="22"/>
        </w:rPr>
        <w:t>分</w:t>
      </w:r>
      <w:r>
        <w:rPr>
          <w:rFonts w:ascii="Tahoma" w:eastAsia="標楷體" w:hAnsi="標楷體" w:cs="Tahoma"/>
          <w:sz w:val="22"/>
          <w:szCs w:val="22"/>
        </w:rPr>
        <w:t xml:space="preserve">, </w:t>
      </w:r>
      <w:r>
        <w:rPr>
          <w:rFonts w:ascii="Tahoma" w:eastAsia="標楷體" w:hAnsi="標楷體" w:cs="Tahoma" w:hint="eastAsia"/>
          <w:sz w:val="22"/>
          <w:szCs w:val="22"/>
        </w:rPr>
        <w:t>神經外科專科醫師教育積分</w:t>
      </w:r>
      <w:r>
        <w:rPr>
          <w:rFonts w:ascii="Tahoma" w:eastAsia="標楷體" w:hAnsi="標楷體" w:cs="Tahoma"/>
          <w:sz w:val="22"/>
          <w:szCs w:val="22"/>
        </w:rPr>
        <w:t xml:space="preserve"> 10</w:t>
      </w:r>
      <w:r>
        <w:rPr>
          <w:rFonts w:ascii="Tahoma" w:eastAsia="標楷體" w:hAnsi="標楷體" w:cs="Tahoma" w:hint="eastAsia"/>
          <w:sz w:val="22"/>
          <w:szCs w:val="22"/>
        </w:rPr>
        <w:t>分</w:t>
      </w:r>
      <w:r>
        <w:rPr>
          <w:rFonts w:ascii="Tahoma" w:eastAsia="標楷體" w:hAnsi="標楷體" w:cs="Tahoma"/>
          <w:sz w:val="22"/>
          <w:szCs w:val="22"/>
        </w:rPr>
        <w:t>,</w:t>
      </w:r>
    </w:p>
    <w:p w:rsidR="00981FE0" w:rsidRDefault="00981FE0" w:rsidP="00981FE0">
      <w:pPr>
        <w:rPr>
          <w:rFonts w:ascii="Tahoma" w:eastAsia="標楷體" w:hAnsi="標楷體" w:cs="Tahoma"/>
          <w:sz w:val="22"/>
          <w:szCs w:val="22"/>
        </w:rPr>
      </w:pPr>
      <w:r>
        <w:rPr>
          <w:rFonts w:ascii="Tahoma" w:eastAsia="標楷體" w:hAnsi="標楷體" w:cs="Tahoma"/>
          <w:sz w:val="22"/>
          <w:szCs w:val="22"/>
        </w:rPr>
        <w:t xml:space="preserve">            </w:t>
      </w:r>
      <w:r>
        <w:rPr>
          <w:rFonts w:ascii="Tahoma" w:eastAsia="標楷體" w:hAnsi="標楷體" w:cs="Tahoma" w:hint="eastAsia"/>
          <w:sz w:val="22"/>
          <w:szCs w:val="22"/>
        </w:rPr>
        <w:t>耳鼻喉科專科醫師教育積分</w:t>
      </w:r>
      <w:r>
        <w:rPr>
          <w:rFonts w:ascii="Tahoma" w:eastAsia="標楷體" w:hAnsi="標楷體" w:cs="Tahoma"/>
          <w:sz w:val="22"/>
          <w:szCs w:val="22"/>
        </w:rPr>
        <w:t xml:space="preserve"> 1</w:t>
      </w:r>
      <w:r>
        <w:rPr>
          <w:rFonts w:ascii="Tahoma" w:eastAsia="標楷體" w:hAnsi="標楷體" w:cs="Tahoma" w:hint="eastAsia"/>
          <w:sz w:val="22"/>
          <w:szCs w:val="22"/>
        </w:rPr>
        <w:t>分</w:t>
      </w:r>
      <w:r>
        <w:rPr>
          <w:rFonts w:ascii="Tahoma" w:eastAsia="標楷體" w:hAnsi="標楷體" w:cs="Tahoma"/>
          <w:sz w:val="22"/>
          <w:szCs w:val="22"/>
        </w:rPr>
        <w:t xml:space="preserve">, </w:t>
      </w:r>
      <w:r>
        <w:rPr>
          <w:rFonts w:ascii="Tahoma" w:eastAsia="標楷體" w:hAnsi="標楷體" w:cs="Tahoma" w:hint="eastAsia"/>
          <w:sz w:val="22"/>
          <w:szCs w:val="22"/>
        </w:rPr>
        <w:t>外科專科醫師教育積分</w:t>
      </w:r>
      <w:r>
        <w:rPr>
          <w:rFonts w:ascii="Tahoma" w:eastAsia="標楷體" w:hAnsi="標楷體" w:cs="Tahoma"/>
          <w:sz w:val="22"/>
          <w:szCs w:val="22"/>
        </w:rPr>
        <w:t>10</w:t>
      </w:r>
      <w:r>
        <w:rPr>
          <w:rFonts w:ascii="Tahoma" w:eastAsia="標楷體" w:hAnsi="標楷體" w:cs="Tahoma" w:hint="eastAsia"/>
          <w:sz w:val="22"/>
          <w:szCs w:val="22"/>
        </w:rPr>
        <w:t>分</w:t>
      </w:r>
    </w:p>
    <w:p w:rsidR="00930B47" w:rsidRPr="00981FE0" w:rsidRDefault="00930B47"/>
    <w:sectPr w:rsidR="00930B47" w:rsidRPr="00981FE0" w:rsidSect="005B2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7E" w:rsidRDefault="00C62E7E" w:rsidP="006F1648">
      <w:r>
        <w:separator/>
      </w:r>
    </w:p>
  </w:endnote>
  <w:endnote w:type="continuationSeparator" w:id="0">
    <w:p w:rsidR="00C62E7E" w:rsidRDefault="00C62E7E" w:rsidP="006F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7E" w:rsidRDefault="00C62E7E" w:rsidP="006F1648">
      <w:r>
        <w:separator/>
      </w:r>
    </w:p>
  </w:footnote>
  <w:footnote w:type="continuationSeparator" w:id="0">
    <w:p w:rsidR="00C62E7E" w:rsidRDefault="00C62E7E" w:rsidP="006F1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FE0"/>
    <w:rsid w:val="000073B5"/>
    <w:rsid w:val="0004581B"/>
    <w:rsid w:val="001F3A2C"/>
    <w:rsid w:val="00262D46"/>
    <w:rsid w:val="00360368"/>
    <w:rsid w:val="00373F9D"/>
    <w:rsid w:val="00455DC6"/>
    <w:rsid w:val="005A1C91"/>
    <w:rsid w:val="005B2C2F"/>
    <w:rsid w:val="005E40EE"/>
    <w:rsid w:val="005E46EE"/>
    <w:rsid w:val="006F1648"/>
    <w:rsid w:val="008A77FB"/>
    <w:rsid w:val="008D388B"/>
    <w:rsid w:val="00930B47"/>
    <w:rsid w:val="00981FE0"/>
    <w:rsid w:val="009D0593"/>
    <w:rsid w:val="00A52F1A"/>
    <w:rsid w:val="00AD5EAF"/>
    <w:rsid w:val="00B93D16"/>
    <w:rsid w:val="00C62E7E"/>
    <w:rsid w:val="00D212D9"/>
    <w:rsid w:val="00D51A0D"/>
    <w:rsid w:val="00E24F8F"/>
    <w:rsid w:val="00EA6998"/>
    <w:rsid w:val="00FC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1FE0"/>
    <w:pPr>
      <w:autoSpaceDE w:val="0"/>
      <w:autoSpaceDN w:val="0"/>
      <w:adjustRightInd w:val="0"/>
      <w:outlineLvl w:val="0"/>
    </w:pPr>
    <w:rPr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981FE0"/>
    <w:rPr>
      <w:kern w:val="2"/>
      <w:sz w:val="44"/>
      <w:szCs w:val="44"/>
      <w:lang w:val="zh-TW"/>
    </w:rPr>
  </w:style>
  <w:style w:type="character" w:customStyle="1" w:styleId="a3">
    <w:name w:val="頁尾 字元"/>
    <w:aliases w:val="字元 字元"/>
    <w:basedOn w:val="a0"/>
    <w:link w:val="a4"/>
    <w:uiPriority w:val="99"/>
    <w:locked/>
    <w:rsid w:val="00981FE0"/>
  </w:style>
  <w:style w:type="paragraph" w:styleId="a4">
    <w:name w:val="footer"/>
    <w:aliases w:val="字元"/>
    <w:basedOn w:val="a"/>
    <w:link w:val="a3"/>
    <w:uiPriority w:val="99"/>
    <w:unhideWhenUsed/>
    <w:rsid w:val="00981FE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1">
    <w:name w:val="頁尾 字元1"/>
    <w:basedOn w:val="a0"/>
    <w:link w:val="a4"/>
    <w:rsid w:val="00981FE0"/>
    <w:rPr>
      <w:kern w:val="2"/>
    </w:rPr>
  </w:style>
  <w:style w:type="paragraph" w:customStyle="1" w:styleId="a5">
    <w:name w:val="時間列"/>
    <w:uiPriority w:val="99"/>
    <w:rsid w:val="00981FE0"/>
    <w:pPr>
      <w:spacing w:line="300" w:lineRule="exact"/>
    </w:pPr>
    <w:rPr>
      <w:rFonts w:eastAsia="標楷體"/>
    </w:rPr>
  </w:style>
  <w:style w:type="paragraph" w:customStyle="1" w:styleId="Default">
    <w:name w:val="Default"/>
    <w:rsid w:val="003603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rsid w:val="006F1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F164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3040</Characters>
  <Application>Microsoft Office Word</Application>
  <DocSecurity>0</DocSecurity>
  <Lines>25</Lines>
  <Paragraphs>7</Paragraphs>
  <ScaleCrop>false</ScaleCrop>
  <Company>Net School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Valued Acer Customer</cp:lastModifiedBy>
  <cp:revision>2</cp:revision>
  <cp:lastPrinted>2014-09-19T02:36:00Z</cp:lastPrinted>
  <dcterms:created xsi:type="dcterms:W3CDTF">2014-09-19T07:35:00Z</dcterms:created>
  <dcterms:modified xsi:type="dcterms:W3CDTF">2014-09-19T07:35:00Z</dcterms:modified>
</cp:coreProperties>
</file>